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701" w:h="667" w:hRule="exact" w:wrap="none" w:vAnchor="page" w:hAnchor="page" w:x="1740" w:y="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5"/>
        <w:keepNext w:val="0"/>
        <w:keepLines w:val="0"/>
        <w:framePr w:w="9701" w:h="384" w:hRule="exact" w:wrap="none" w:vAnchor="page" w:hAnchor="page" w:x="1740" w:y="22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  <w:bookmarkEnd w:id="0"/>
    </w:p>
    <w:p>
      <w:pPr>
        <w:framePr w:wrap="none" w:vAnchor="page" w:hAnchor="page" w:x="1726" w:y="3156"/>
        <w:widowControl w:val="0"/>
        <w:rPr>
          <w:sz w:val="2"/>
          <w:szCs w:val="2"/>
        </w:rPr>
      </w:pPr>
      <w:r>
        <w:drawing>
          <wp:inline>
            <wp:extent cx="2267585" cy="3594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267585" cy="359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9895" w:y="3213"/>
        <w:widowControl w:val="0"/>
      </w:pPr>
    </w:p>
    <w:p>
      <w:pPr>
        <w:pStyle w:val="Style9"/>
        <w:keepNext w:val="0"/>
        <w:keepLines w:val="0"/>
        <w:framePr w:w="9701" w:h="302" w:hRule="exact" w:wrap="none" w:vAnchor="page" w:hAnchor="page" w:x="1740" w:y="3818"/>
        <w:widowControl w:val="0"/>
        <w:shd w:val="clear" w:color="auto" w:fill="auto"/>
        <w:bidi w:val="0"/>
        <w:spacing w:before="0" w:after="0" w:line="240" w:lineRule="auto"/>
        <w:ind w:left="0" w:right="18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Экз.№</w:t>
      </w:r>
    </w:p>
    <w:p>
      <w:pPr>
        <w:pStyle w:val="Style9"/>
        <w:keepNext w:val="0"/>
        <w:keepLines w:val="0"/>
        <w:framePr w:w="9701" w:h="302" w:hRule="exact" w:wrap="none" w:vAnchor="page" w:hAnchor="page" w:x="1740" w:y="43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г.Димитровград</w:t>
      </w:r>
    </w:p>
    <w:p>
      <w:pPr>
        <w:pStyle w:val="Style2"/>
        <w:keepNext w:val="0"/>
        <w:keepLines w:val="0"/>
        <w:framePr w:w="9701" w:h="9283" w:hRule="exact" w:wrap="none" w:vAnchor="page" w:hAnchor="page" w:x="1740" w:y="5301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внесении изменений в постановление администрации муниципального</w:t>
        <w:br/>
        <w:t>образования «Мелекесский район» Ульяновской области от 13.03.2023</w:t>
        <w:br/>
        <w:t>№274 «Об утверждении муниципальной программы «Охрана окружающей</w:t>
        <w:br/>
        <w:t>среды и восстановление природных ресурсов муниципального</w:t>
        <w:br/>
        <w:t>образования «Мелекесский район» Ульяновской области»</w:t>
      </w:r>
    </w:p>
    <w:p>
      <w:pPr>
        <w:pStyle w:val="Style2"/>
        <w:keepNext w:val="0"/>
        <w:keepLines w:val="0"/>
        <w:framePr w:w="9701" w:h="9283" w:hRule="exact" w:wrap="none" w:vAnchor="page" w:hAnchor="page" w:x="1740" w:y="5301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Руководствуясь статьями 86, 179 Бюджетного кодекса Российской Федерации, пунктами 9, 14 части 1 статьи 15 Федерального закона от 06.10.2003 №131-Ф3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район» Ульяновской области от 26.10.2022 №1917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реализации», Законом Ульяновской области от 08.12.2022 №119-30 «Об областном бюджете Ульяновской области на 2023 год и на плановый период 2024 и 2025 годов», решением Совета депутатов муниципального образования «Мелекесский район» Ульяновской области 15.12.2022 №60/284 «О бюджете муниципального образования «Мелекесский район» Ульяновской области на 2023 год и плановый период 2024 и 2025 годов», и в целях оздоровления экологической обстановки в муниципальном образовании «Мелекесский район» Ульяновской области, пос тановляет:</w:t>
      </w:r>
    </w:p>
    <w:p>
      <w:pPr>
        <w:pStyle w:val="Style2"/>
        <w:keepNext w:val="0"/>
        <w:keepLines w:val="0"/>
        <w:framePr w:w="9701" w:h="9283" w:hRule="exact" w:wrap="none" w:vAnchor="page" w:hAnchor="page" w:x="1740" w:y="5301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Внести в муниципальную программу «Охрана окружающей среды и восстановление природных ресурсов муниципального образования «Мелекесский район» Ульяновской области», утвержденную постановлением администрации муниципального образования «Мелекесский район» Ульяновской области от 13.03.2023 №274 (далее - Программа), следующие изменения: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691" w:h="998" w:hRule="exact" w:wrap="none" w:vAnchor="page" w:hAnchor="page" w:x="1745" w:y="996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1.1. В паспорте программы строку «Ресурсное обеспечение муниципальной программы с разбивкой по этапам и годам реализации» изложить в следующей редакции:</w:t>
      </w:r>
    </w:p>
    <w:p>
      <w:pPr>
        <w:pStyle w:val="Style11"/>
        <w:keepNext w:val="0"/>
        <w:keepLines w:val="0"/>
        <w:framePr w:wrap="none" w:vAnchor="page" w:hAnchor="page" w:x="2455" w:y="19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442"/>
        <w:gridCol w:w="6245"/>
      </w:tblGrid>
      <w:tr>
        <w:trPr>
          <w:trHeight w:val="97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Общий объем бюджетных ассигнований на финансовое обеспечение муниципальной программы в 2023-2027 годах составляет 5879,11731 тыс. руб. в том числе по годам: 2023год — 5055,11731 тыс. руб., 2024 год — 206,00000 тыс. руб., 2025 год — 206,00000 тыс. руб., 2026 год — 206,00000 тыс. руб., 2027 год — 206,00000 тыс. руб., из них:</w:t>
            </w:r>
          </w:p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- за счет бюджетных ассигнований местного бюджета - 5679,11731 тыс. руб. в том числе по годам:</w:t>
            </w:r>
          </w:p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2023год — 5055,11731 тыс. руб.,</w:t>
            </w:r>
          </w:p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2024 год — 106,00000 тыс. руб.,</w:t>
            </w:r>
          </w:p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2025 год — 106,00000 тыс. руб., 2026 год — 206,00000 тыс. руб., 2027 год — 206,00000 тыс. руб., - за счет бюджетных ассигнований местного бюджета, источником которых являются межбюджетные трансферты из областного бюджета Ульяновской области- 200,00000 тыс. руб., из них:</w:t>
            </w:r>
          </w:p>
          <w:p>
            <w:pPr>
              <w:pStyle w:val="Style7"/>
              <w:keepNext w:val="0"/>
              <w:keepLines w:val="0"/>
              <w:framePr w:w="9686" w:h="9773" w:wrap="none" w:vAnchor="page" w:hAnchor="page" w:x="1745" w:y="22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2023год — 0,00000 тыс. руб., 2024 год — 100,00000 тыс. руб., 2025 год— 100,00000 тыс. руб., 2026 год — 0,00000 тыс. руб., 2027 год — 0,00000 тыс. руб., Распределение по мероприятиям в соответствии с приложением 2 к муниципальной программе</w:t>
            </w:r>
          </w:p>
        </w:tc>
      </w:tr>
    </w:tbl>
    <w:p>
      <w:pPr>
        <w:pStyle w:val="Style11"/>
        <w:keepNext w:val="0"/>
        <w:keepLines w:val="0"/>
        <w:framePr w:wrap="none" w:vAnchor="page" w:hAnchor="page" w:x="11162" w:y="120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1"/>
        <w:keepNext w:val="0"/>
        <w:keepLines w:val="0"/>
        <w:framePr w:w="9686" w:h="1282" w:hRule="exact" w:wrap="none" w:vAnchor="page" w:hAnchor="page" w:x="1711" w:y="986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1.2. Приложение №1 к муниципальной программе «Охрана окружающей среды и восстановление природных ресурсов муниципального образования «Мелекесский район» Ульяновской области» изложить в следующей редакции: «</w:t>
      </w:r>
    </w:p>
    <w:tbl>
      <w:tblPr>
        <w:tblOverlap w:val="never"/>
        <w:jc w:val="left"/>
        <w:tblLayout w:type="fixed"/>
      </w:tblPr>
      <w:tblGrid>
        <w:gridCol w:w="3470"/>
        <w:gridCol w:w="1128"/>
        <w:gridCol w:w="1517"/>
        <w:gridCol w:w="758"/>
        <w:gridCol w:w="749"/>
        <w:gridCol w:w="744"/>
        <w:gridCol w:w="734"/>
        <w:gridCol w:w="744"/>
      </w:tblGrid>
      <w:tr>
        <w:trPr>
          <w:trHeight w:val="87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Наименование индикатора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Единиц а измере НИЯ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Базовое значение целевого индикатора (2022 год)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Значение целевого индикатора</w:t>
            </w:r>
          </w:p>
        </w:tc>
      </w:tr>
      <w:tr>
        <w:trPr>
          <w:trHeight w:val="102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845" w:h="9384" w:wrap="none" w:vAnchor="page" w:hAnchor="page" w:x="1668" w:y="22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845" w:h="9384" w:wrap="none" w:vAnchor="page" w:hAnchor="page" w:x="1668" w:y="22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845" w:h="9384" w:wrap="none" w:vAnchor="page" w:hAnchor="page" w:x="1668" w:y="22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2023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2024</w:t>
            </w:r>
          </w:p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2025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2026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2027</w:t>
            </w:r>
          </w:p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год</w:t>
            </w: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количество реабилитированных и восстановленных водных объектов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4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количество ликвидированных несанкционированных свалок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количество высаженных зеленых насаждений и мониторинг их содержания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350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400</w:t>
            </w:r>
          </w:p>
        </w:tc>
      </w:tr>
      <w:tr>
        <w:trPr>
          <w:trHeight w:val="18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увеличение количества размещенной информации в СМИ, в информационно</w:t>
              <w:softHyphen/>
              <w:t>телекоммуникационной сети Интернет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5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подготовка декларации безопасности</w:t>
            </w:r>
          </w:p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гидротехнических сооружений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ед.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30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45" w:h="9384" w:wrap="none" w:vAnchor="page" w:hAnchor="page" w:x="1668" w:y="226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</w:t>
            </w:r>
          </w:p>
        </w:tc>
      </w:tr>
    </w:tbl>
    <w:p>
      <w:pPr>
        <w:pStyle w:val="Style11"/>
        <w:keepNext w:val="0"/>
        <w:keepLines w:val="0"/>
        <w:framePr w:wrap="none" w:vAnchor="page" w:hAnchor="page" w:x="11138" w:y="11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</w:t>
      </w:r>
    </w:p>
    <w:p>
      <w:pPr>
        <w:pStyle w:val="Style11"/>
        <w:keepNext w:val="0"/>
        <w:keepLines w:val="0"/>
        <w:framePr w:w="9682" w:h="926" w:hRule="exact" w:wrap="none" w:vAnchor="page" w:hAnchor="page" w:x="1730" w:y="11993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1.3 В паспорте программы строку «Соисполнитель (соисполнители) муниципальной программы» изложить в следующей редакции: «</w:t>
      </w:r>
    </w:p>
    <w:tbl>
      <w:tblPr>
        <w:tblOverlap w:val="never"/>
        <w:jc w:val="left"/>
        <w:tblLayout w:type="fixed"/>
      </w:tblPr>
      <w:tblGrid>
        <w:gridCol w:w="2866"/>
        <w:gridCol w:w="6802"/>
      </w:tblGrid>
      <w:tr>
        <w:trPr>
          <w:trHeight w:val="20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7" w:h="2059" w:wrap="none" w:vAnchor="page" w:hAnchor="page" w:x="1716" w:y="12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Соисполнитель (соисполнители) муниципальной программы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67" w:h="2059" w:wrap="none" w:vAnchor="page" w:hAnchor="page" w:x="1716" w:y="12924"/>
              <w:widowControl w:val="0"/>
              <w:shd w:val="clear" w:color="auto" w:fill="auto"/>
              <w:tabs>
                <w:tab w:pos="1349" w:val="left"/>
                <w:tab w:pos="363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МКУ</w:t>
              <w:tab/>
              <w:t>«Управление</w:t>
              <w:tab/>
              <w:t>жилищно-коммунальным</w:t>
            </w:r>
          </w:p>
          <w:p>
            <w:pPr>
              <w:pStyle w:val="Style7"/>
              <w:keepNext w:val="0"/>
              <w:keepLines w:val="0"/>
              <w:framePr w:w="9667" w:h="2059" w:wrap="none" w:vAnchor="page" w:hAnchor="page" w:x="1716" w:y="12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хозяйством Мелекесского района»;</w:t>
            </w:r>
          </w:p>
          <w:p>
            <w:pPr>
              <w:pStyle w:val="Style7"/>
              <w:keepNext w:val="0"/>
              <w:keepLines w:val="0"/>
              <w:framePr w:w="9667" w:h="2059" w:wrap="none" w:vAnchor="page" w:hAnchor="page" w:x="1716" w:y="12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МКУ «Управление сельского хозяйства Мелекесского района»;</w:t>
            </w:r>
          </w:p>
          <w:p>
            <w:pPr>
              <w:pStyle w:val="Style7"/>
              <w:keepNext w:val="0"/>
              <w:keepLines w:val="0"/>
              <w:framePr w:w="9667" w:h="2059" w:wrap="none" w:vAnchor="page" w:hAnchor="page" w:x="1716" w:y="129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Консультант - главный эколог администрации муниципального образования «Мелекесский район».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739" w:h="1339" w:hRule="exact" w:wrap="none" w:vAnchor="page" w:hAnchor="page" w:x="1721" w:y="986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1 Приложение №2 к муниципальной программе «Охрана окружающей среды и восстановление природных ресурсов муниципального образования «Мелекесский район» Ульяновской области» изложить в следующей редакции:</w:t>
      </w:r>
    </w:p>
    <w:tbl>
      <w:tblPr>
        <w:tblOverlap w:val="never"/>
        <w:jc w:val="left"/>
        <w:tblLayout w:type="fixed"/>
      </w:tblPr>
      <w:tblGrid>
        <w:gridCol w:w="494"/>
        <w:gridCol w:w="1296"/>
        <w:gridCol w:w="1272"/>
        <w:gridCol w:w="1090"/>
        <w:gridCol w:w="1435"/>
        <w:gridCol w:w="749"/>
        <w:gridCol w:w="662"/>
        <w:gridCol w:w="662"/>
        <w:gridCol w:w="658"/>
        <w:gridCol w:w="653"/>
        <w:gridCol w:w="672"/>
      </w:tblGrid>
      <w:tr>
        <w:trPr>
          <w:trHeight w:val="221" w:hRule="exact"/>
        </w:trPr>
        <w:tc>
          <w:tcPr>
            <w:gridSpan w:val="11"/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«</w:t>
            </w:r>
          </w:p>
        </w:tc>
      </w:tr>
      <w:tr>
        <w:trPr>
          <w:trHeight w:val="65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Основное мероприятие «Восстановл ение и экологическа я реабилитаци я водных объектов на территории Мелекесског 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Консультант -главный эколог администрац ИИ муниципаль ного образования «Мелекесски й район» МКУ «Управление жилищно- коммунальн ым хозяйством Мелекесског о района» МКУ «Управление сельского хозяйства Мелекесског 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2023-2027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450,0 000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110,0 000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110,0 000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10,00 000</w:t>
            </w:r>
          </w:p>
        </w:tc>
      </w:tr>
      <w:tr>
        <w:trPr>
          <w:trHeight w:val="366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местного бюджета, источником которых являются межбюджетны е трансферты из областного бюджета Ульяновской области (Далее - Областной бюджет)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100,0 0000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100,0 0000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0,000 00</w:t>
            </w:r>
          </w:p>
        </w:tc>
      </w:tr>
      <w:tr>
        <w:trPr>
          <w:trHeight w:val="204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643" w:h="6878" w:wrap="none" w:vAnchor="page" w:hAnchor="page" w:x="1774" w:y="2402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Бюджетные ассигнования муниципально го образования «Мелекесский район» (Далее - Местный бюджет)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450,0 0000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10,00 000</w:t>
            </w:r>
          </w:p>
        </w:tc>
      </w:tr>
      <w:tr>
        <w:trPr>
          <w:trHeight w:val="293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43" w:h="6878" w:wrap="none" w:vAnchor="page" w:hAnchor="page" w:x="1774" w:y="24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».</w:t>
            </w:r>
          </w:p>
        </w:tc>
      </w:tr>
    </w:tbl>
    <w:p>
      <w:pPr>
        <w:pStyle w:val="Style2"/>
        <w:keepNext w:val="0"/>
        <w:keepLines w:val="0"/>
        <w:framePr w:w="9739" w:h="1603" w:hRule="exact" w:wrap="none" w:vAnchor="page" w:hAnchor="page" w:x="1721" w:y="9309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1.2 Приложение №2 к муниципальной программе «Охрана окружающей среды и восстановление природных ресурсов муниципального образования «Мелекесский район» Ульяновской области» изложить в следующей редакции: «</w:t>
      </w:r>
    </w:p>
    <w:tbl>
      <w:tblPr>
        <w:tblOverlap w:val="never"/>
        <w:jc w:val="left"/>
        <w:tblLayout w:type="fixed"/>
      </w:tblPr>
      <w:tblGrid>
        <w:gridCol w:w="346"/>
        <w:gridCol w:w="984"/>
        <w:gridCol w:w="1430"/>
        <w:gridCol w:w="566"/>
        <w:gridCol w:w="1411"/>
        <w:gridCol w:w="989"/>
        <w:gridCol w:w="715"/>
        <w:gridCol w:w="710"/>
        <w:gridCol w:w="850"/>
        <w:gridCol w:w="840"/>
        <w:gridCol w:w="864"/>
      </w:tblGrid>
      <w:tr>
        <w:trPr>
          <w:trHeight w:val="68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 ятия по подготов ке декларац ИИ безопасно сти гидротех нических сооружен ий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МКУ «Управление жилищно</w:t>
              <w:softHyphen/>
              <w:t>коммунальны м хозяйством Мелекесского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560" w:after="2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</w:t>
            </w:r>
          </w:p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10,0000 0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10,0000 0</w:t>
            </w:r>
          </w:p>
        </w:tc>
      </w:tr>
      <w:tr>
        <w:trPr>
          <w:trHeight w:val="2299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706" w:h="3274" w:wrap="none" w:vAnchor="page" w:hAnchor="page" w:x="1721" w:y="109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706" w:h="3274" w:wrap="none" w:vAnchor="page" w:hAnchor="page" w:x="1721" w:y="109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706" w:h="3274" w:wrap="none" w:vAnchor="page" w:hAnchor="page" w:x="1721" w:y="109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706" w:h="3274" w:wrap="none" w:vAnchor="page" w:hAnchor="page" w:x="1721" w:y="1091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440,00000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10,0000 0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10,0000 0</w:t>
            </w:r>
          </w:p>
        </w:tc>
      </w:tr>
      <w:tr>
        <w:trPr>
          <w:trHeight w:val="293" w:hRule="exact"/>
        </w:trPr>
        <w:tc>
          <w:tcPr>
            <w:gridSpan w:val="11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06" w:h="3274" w:wrap="none" w:vAnchor="page" w:hAnchor="page" w:x="1721" w:y="109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».</w:t>
            </w:r>
          </w:p>
        </w:tc>
      </w:tr>
    </w:tbl>
    <w:p>
      <w:pPr>
        <w:pStyle w:val="Style2"/>
        <w:keepNext w:val="0"/>
        <w:keepLines w:val="0"/>
        <w:framePr w:w="9739" w:h="1310" w:hRule="exact" w:wrap="none" w:vAnchor="page" w:hAnchor="page" w:x="1721" w:y="1422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2 Приложение №2 к муниципальной программе «Охрана окружающей среды и восстановление природных ресурсов муниципального образования «Мелекесский район» Ульяновской области» изложить в следующей редакции: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rap="none" w:vAnchor="page" w:hAnchor="page" w:x="1738" w:y="1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499"/>
        <w:gridCol w:w="1310"/>
        <w:gridCol w:w="1291"/>
        <w:gridCol w:w="1104"/>
        <w:gridCol w:w="1450"/>
        <w:gridCol w:w="758"/>
        <w:gridCol w:w="672"/>
        <w:gridCol w:w="672"/>
        <w:gridCol w:w="658"/>
        <w:gridCol w:w="662"/>
        <w:gridCol w:w="682"/>
      </w:tblGrid>
      <w:tr>
        <w:trPr>
          <w:trHeight w:val="74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Основное мероприятие «Обеспечени е мероприятий по охране окружающей среды»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МКУ «Управление жилищно- коммунальн ым хозяйством Мелекесског о района»</w:t>
            </w:r>
          </w:p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МКУ «Управление сельского хозяйства Мелекесског 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2023-2027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5189,1 1731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4605,</w:t>
            </w:r>
          </w:p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196,0 0000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196,0 0000</w:t>
            </w:r>
          </w:p>
        </w:tc>
      </w:tr>
      <w:tr>
        <w:trPr>
          <w:trHeight w:val="273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758" w:h="3475" w:wrap="none" w:vAnchor="page" w:hAnchor="page" w:x="1694" w:y="1308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758" w:h="3475" w:wrap="none" w:vAnchor="page" w:hAnchor="page" w:x="1694" w:y="1308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9758" w:h="3475" w:wrap="none" w:vAnchor="page" w:hAnchor="page" w:x="1694" w:y="1308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9758" w:h="3475" w:wrap="none" w:vAnchor="page" w:hAnchor="page" w:x="1694" w:y="1308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5189,1</w:t>
            </w:r>
          </w:p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4605,</w:t>
            </w:r>
          </w:p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11731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96,00 000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96,00 000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196,0 0000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58" w:h="3475" w:wrap="none" w:vAnchor="page" w:hAnchor="page" w:x="1694" w:y="1308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196,0 0000</w:t>
            </w:r>
          </w:p>
        </w:tc>
      </w:tr>
    </w:tbl>
    <w:p>
      <w:pPr>
        <w:pStyle w:val="Style2"/>
        <w:keepNext w:val="0"/>
        <w:keepLines w:val="0"/>
        <w:framePr w:w="9811" w:h="336" w:hRule="exact" w:wrap="none" w:vAnchor="page" w:hAnchor="page" w:x="1685" w:y="4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</w:t>
      </w:r>
    </w:p>
    <w:p>
      <w:pPr>
        <w:pStyle w:val="Style2"/>
        <w:keepNext w:val="0"/>
        <w:keepLines w:val="0"/>
        <w:framePr w:w="9811" w:h="1315" w:hRule="exact" w:wrap="none" w:vAnchor="page" w:hAnchor="page" w:x="1685" w:y="5129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9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2.2 Приложение №2 к муниципальной программе «Охрана окружающей среды и восстановление природных ресурсов муниципального образования «Мелекесский район» Ульяновской области» изложить в следующей редакции:</w:t>
      </w:r>
    </w:p>
    <w:p>
      <w:pPr>
        <w:pStyle w:val="Style7"/>
        <w:keepNext w:val="0"/>
        <w:keepLines w:val="0"/>
        <w:framePr w:wrap="none" w:vAnchor="page" w:hAnchor="page" w:x="1742" w:y="6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490"/>
        <w:gridCol w:w="840"/>
        <w:gridCol w:w="1282"/>
        <w:gridCol w:w="571"/>
        <w:gridCol w:w="1550"/>
        <w:gridCol w:w="994"/>
        <w:gridCol w:w="715"/>
        <w:gridCol w:w="710"/>
        <w:gridCol w:w="850"/>
        <w:gridCol w:w="840"/>
        <w:gridCol w:w="864"/>
      </w:tblGrid>
      <w:tr>
        <w:trPr>
          <w:trHeight w:val="67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 иятия по ликвида ции несанкц иониров энных свалок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МКУ «Управление жилищно- коммунальн ым хозяйством Мелекесског 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</w:t>
            </w:r>
          </w:p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4894,1173</w:t>
            </w:r>
          </w:p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4494,1 1731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50,0000 0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150,000 00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150,000 00</w:t>
            </w:r>
          </w:p>
        </w:tc>
      </w:tr>
      <w:tr>
        <w:trPr>
          <w:trHeight w:val="1613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706" w:h="2290" w:wrap="none" w:vAnchor="page" w:hAnchor="page" w:x="1699" w:y="6693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9706" w:h="2290" w:wrap="none" w:vAnchor="page" w:hAnchor="page" w:x="1699" w:y="6693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9706" w:h="2290" w:wrap="none" w:vAnchor="page" w:hAnchor="page" w:x="1699" w:y="6693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9706" w:h="2290" w:wrap="none" w:vAnchor="page" w:hAnchor="page" w:x="1699" w:y="6693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4894,1173 1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4494,1</w:t>
            </w:r>
          </w:p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50,000 00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50,0000 0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150,000 00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6" w:h="2290" w:wrap="none" w:vAnchor="page" w:hAnchor="page" w:x="1699" w:y="6693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150,000 00</w:t>
            </w:r>
          </w:p>
        </w:tc>
      </w:tr>
    </w:tbl>
    <w:p>
      <w:pPr>
        <w:pStyle w:val="Style2"/>
        <w:keepNext w:val="0"/>
        <w:keepLines w:val="0"/>
        <w:framePr w:w="9811" w:h="1310" w:hRule="exact" w:wrap="none" w:vAnchor="page" w:hAnchor="page" w:x="1685" w:y="9415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2.4 Приложение №2 к муниципальной программе «Охрана окружающей среды и восстановление природных ресурсов муниципального образования «Мелекесский район» Ульяновской области» изложить в следующей редакции</w:t>
      </w:r>
    </w:p>
    <w:tbl>
      <w:tblPr>
        <w:tblOverlap w:val="never"/>
        <w:jc w:val="left"/>
        <w:tblLayout w:type="fixed"/>
      </w:tblPr>
      <w:tblGrid>
        <w:gridCol w:w="293"/>
        <w:gridCol w:w="1157"/>
        <w:gridCol w:w="878"/>
        <w:gridCol w:w="874"/>
        <w:gridCol w:w="1594"/>
        <w:gridCol w:w="941"/>
        <w:gridCol w:w="581"/>
        <w:gridCol w:w="734"/>
        <w:gridCol w:w="1162"/>
        <w:gridCol w:w="720"/>
        <w:gridCol w:w="878"/>
      </w:tblGrid>
      <w:tr>
        <w:trPr>
          <w:trHeight w:val="91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 по муниципал ьной программе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2023-</w:t>
            </w:r>
          </w:p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5879,117</w:t>
            </w:r>
          </w:p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5055, 1173</w:t>
            </w:r>
          </w:p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206,00 000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206,000 00</w:t>
            </w:r>
          </w:p>
        </w:tc>
      </w:tr>
      <w:tr>
        <w:trPr>
          <w:trHeight w:val="90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5679,117</w:t>
            </w:r>
          </w:p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5055, 1173</w:t>
            </w:r>
          </w:p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106,00 000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106,00000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206,00 000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206,000 00</w:t>
            </w:r>
          </w:p>
        </w:tc>
      </w:tr>
      <w:tr>
        <w:trPr>
          <w:trHeight w:val="1262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11" w:h="3082" w:wrap="none" w:vAnchor="page" w:hAnchor="page" w:x="1685" w:y="10817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2023- 2027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Областной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200,0000 0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0,000 00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100,00 000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100,00000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0,0000 0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11" w:h="3082" w:wrap="none" w:vAnchor="page" w:hAnchor="page" w:x="1685" w:y="10817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0,00000</w:t>
            </w:r>
          </w:p>
        </w:tc>
      </w:tr>
    </w:tbl>
    <w:p>
      <w:pPr>
        <w:pStyle w:val="Style2"/>
        <w:keepNext w:val="0"/>
        <w:keepLines w:val="0"/>
        <w:framePr w:w="9811" w:h="682" w:hRule="exact" w:wrap="none" w:vAnchor="page" w:hAnchor="page" w:x="1685" w:y="14330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постановление вступает в силу на следующий день после его официального опубликования.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691" w:h="998" w:hRule="exact" w:wrap="none" w:vAnchor="page" w:hAnchor="page" w:x="1745" w:y="986"/>
        <w:widowControl w:val="0"/>
        <w:numPr>
          <w:ilvl w:val="1"/>
          <w:numId w:val="1"/>
        </w:numPr>
        <w:shd w:val="clear" w:color="auto" w:fill="auto"/>
        <w:tabs>
          <w:tab w:pos="1334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М.Р. Сенюту.</w:t>
      </w:r>
    </w:p>
    <w:p>
      <w:pPr>
        <w:pStyle w:val="Style2"/>
        <w:keepNext w:val="0"/>
        <w:keepLines w:val="0"/>
        <w:framePr w:wrap="none" w:vAnchor="page" w:hAnchor="page" w:x="1745" w:y="2796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Глава администрации</w:t>
      </w:r>
    </w:p>
    <w:p>
      <w:pPr>
        <w:pStyle w:val="Style2"/>
        <w:keepNext w:val="0"/>
        <w:keepLines w:val="0"/>
        <w:framePr w:w="2011" w:h="350" w:hRule="exact" w:wrap="none" w:vAnchor="page" w:hAnchor="page" w:x="9324" w:y="2786"/>
        <w:widowControl w:val="0"/>
        <w:shd w:val="clear" w:color="auto" w:fill="auto"/>
        <w:bidi w:val="0"/>
        <w:spacing w:before="0" w:after="0" w:line="240" w:lineRule="auto"/>
        <w:ind w:left="0" w:right="14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С.А. Сандрюков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</w:lvl>
    <w:lvl w:ilvl="1">
      <w:start w:val="4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Подпись к таблице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6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spacing w:after="470"/>
      <w:ind w:right="9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Подпись к таблице"/>
    <w:basedOn w:val="Normal"/>
    <w:link w:val="CharStyle12"/>
    <w:pPr>
      <w:widowControl w:val="0"/>
      <w:shd w:val="clear" w:color="auto" w:fill="auto"/>
      <w:ind w:firstLine="8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